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68" w:rsidRDefault="00A12CBC">
      <w:r>
        <w:t>1.</w:t>
      </w:r>
      <w:r w:rsidR="006D69D8">
        <w:t xml:space="preserve"> </w:t>
      </w:r>
      <w:proofErr w:type="spellStart"/>
      <w:r w:rsidR="006D69D8">
        <w:t>Хаконова</w:t>
      </w:r>
      <w:proofErr w:type="spellEnd"/>
      <w:r w:rsidR="006D69D8">
        <w:t xml:space="preserve"> Ирина </w:t>
      </w:r>
      <w:proofErr w:type="spellStart"/>
      <w:r w:rsidR="006D69D8">
        <w:t>Байзетовна</w:t>
      </w:r>
      <w:proofErr w:type="spellEnd"/>
    </w:p>
    <w:p w:rsidR="00A12CBC" w:rsidRDefault="00A12CBC">
      <w:r>
        <w:t>2.</w:t>
      </w:r>
      <w:r w:rsidR="006D69D8">
        <w:t xml:space="preserve"> Доцент кафедры гражданского и арбитражного процесса</w:t>
      </w:r>
    </w:p>
    <w:p w:rsidR="00A12CBC" w:rsidRDefault="00A12CBC">
      <w:r>
        <w:t>3.</w:t>
      </w:r>
      <w:r w:rsidR="006D69D8">
        <w:t xml:space="preserve"> Международное частное право, Адвокат в гражданском процессе, Правоведение, Трудовое право</w:t>
      </w:r>
    </w:p>
    <w:p w:rsidR="00A12CBC" w:rsidRDefault="00A12CBC">
      <w:r>
        <w:t>4.</w:t>
      </w:r>
      <w:r w:rsidR="006D69D8">
        <w:t xml:space="preserve"> Кандидат юридических наук</w:t>
      </w:r>
    </w:p>
    <w:p w:rsidR="00A12CBC" w:rsidRDefault="00A12CBC">
      <w:r>
        <w:t>5.</w:t>
      </w:r>
    </w:p>
    <w:p w:rsidR="00A12CBC" w:rsidRDefault="00A12CBC">
      <w:r>
        <w:t>6.</w:t>
      </w:r>
      <w:r w:rsidR="006D69D8">
        <w:t xml:space="preserve"> Юриспруденция</w:t>
      </w:r>
    </w:p>
    <w:p w:rsidR="00A12CBC" w:rsidRDefault="00A12CBC" w:rsidP="006416B0">
      <w:r>
        <w:t>7.</w:t>
      </w:r>
      <w:r w:rsidR="006D69D8">
        <w:t xml:space="preserve"> </w:t>
      </w:r>
      <w:r w:rsidR="00236058">
        <w:t xml:space="preserve"> </w:t>
      </w:r>
      <w:r w:rsidR="006416B0">
        <w:t>«Межкультурный диалог как ресурс формирования гражданского самосознания и     толерантности в вузе» с 12 ноября 2013г. по 30 декабря 2013г. Факультет повышения квалификации преподавателей Адыгейского государственного университета</w:t>
      </w:r>
    </w:p>
    <w:p w:rsidR="00A12CBC" w:rsidRDefault="00A12CBC">
      <w:r>
        <w:t>8.</w:t>
      </w:r>
      <w:r w:rsidR="006D69D8">
        <w:t xml:space="preserve"> 14 лет</w:t>
      </w:r>
    </w:p>
    <w:p w:rsidR="00A12CBC" w:rsidRDefault="00A12CBC">
      <w:r>
        <w:t>9.</w:t>
      </w:r>
      <w:r w:rsidR="006D69D8">
        <w:t xml:space="preserve"> 14 лет</w:t>
      </w:r>
    </w:p>
    <w:p w:rsidR="00A12CBC" w:rsidRDefault="00A12CBC"/>
    <w:sectPr w:rsidR="00A12CBC" w:rsidSect="0085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BC"/>
    <w:rsid w:val="00236058"/>
    <w:rsid w:val="006416B0"/>
    <w:rsid w:val="006D69D8"/>
    <w:rsid w:val="00853E68"/>
    <w:rsid w:val="00A12CBC"/>
    <w:rsid w:val="00AA7506"/>
    <w:rsid w:val="00C47B50"/>
    <w:rsid w:val="00C84105"/>
    <w:rsid w:val="00E8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dcterms:created xsi:type="dcterms:W3CDTF">2014-11-05T07:52:00Z</dcterms:created>
  <dcterms:modified xsi:type="dcterms:W3CDTF">2014-11-06T10:45:00Z</dcterms:modified>
</cp:coreProperties>
</file>